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ind w:firstLineChars="400" w:firstLine="1205"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北师大版小学数学一年级下册第十六课时（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1261"/>
      </w:tblGrid>
      <w:tr w:rsidR="00565E76">
        <w:trPr>
          <w:trHeight w:val="680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小小养殖场（数的相对大小关系）</w:t>
            </w:r>
          </w:p>
        </w:tc>
      </w:tr>
      <w:tr w:rsidR="00565E76">
        <w:trPr>
          <w:trHeight w:val="1206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1、在具体情境中，直观感受“多得多”、“多一些”、“少一些”、“少得多”、“差不多”的意义，体会数的相对大小关系。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2、在具体情境中描述数的相对大小关系，通过猜数游戏，初步感受逐步逼近的数学思想，发展初步的推理能力和数感。</w:t>
            </w:r>
          </w:p>
        </w:tc>
      </w:tr>
      <w:tr w:rsidR="00565E76">
        <w:trPr>
          <w:trHeight w:val="733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6521" w:type="dxa"/>
            <w:vAlign w:val="center"/>
          </w:tcPr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学习单</w:t>
            </w:r>
          </w:p>
        </w:tc>
        <w:tc>
          <w:tcPr>
            <w:tcW w:w="1261" w:type="dxa"/>
            <w:vAlign w:val="center"/>
          </w:tcPr>
          <w:p w:rsidR="00565E76" w:rsidRDefault="007D13ED">
            <w:pPr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5995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521" w:type="dxa"/>
            <w:vAlign w:val="bottom"/>
          </w:tcPr>
          <w:p w:rsidR="00565E76" w:rsidRDefault="007D13ED">
            <w:pPr>
              <w:pStyle w:val="a5"/>
              <w:numPr>
                <w:ilvl w:val="0"/>
                <w:numId w:val="52"/>
              </w:numPr>
              <w:ind w:firstLineChars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自主探索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1、我认为（  ）比（  ）多，（  ）比（  ）少，（   ）最多，（  ）最少。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2、我是这样想的（可以数一数、比一比、画一画）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2092960</wp:posOffset>
                      </wp:positionH>
                      <wp:positionV relativeFrom="paragraph">
                        <wp:posOffset>6350</wp:posOffset>
                      </wp:positionV>
                      <wp:extent cx="1952625" cy="990600"/>
                      <wp:effectExtent l="4445" t="4445" r="5080" b="14605"/>
                      <wp:wrapNone/>
                      <wp:docPr id="11" name="流程图: 可选过程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2625" cy="9906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wrap="square" lIns="0" tIns="0" rIns="0" bIns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176" type="#_x0000_t176" style="position:absolute;left:0pt;margin-left:164.8pt;margin-top:0.5pt;height:78pt;width:153.75pt;z-index:251672576;mso-width-relative:page;mso-height-relative:page;" fillcolor="#FFFFFF" filled="t" stroked="t" coordsize="21600,21600" o:gfxdata="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weW1XWAAAACQEAAA8AAAAAAAAA&#10;AQAgAAAAIgAAAGRycy9kb3ducmV2LnhtbFBLAQIUABQAAAAIAIdO4kD9XYoqTAIAAJ0EAAAOAAAA&#10;AAAAAAEAIAAAACUBAABkcnMvZTJvRG9jLnhtbFBLBQYAAAAABgAGAFkBAADj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-3175</wp:posOffset>
                      </wp:positionV>
                      <wp:extent cx="2057400" cy="981075"/>
                      <wp:effectExtent l="4445" t="4445" r="14605" b="5080"/>
                      <wp:wrapNone/>
                      <wp:docPr id="13" name="流程图: 可选过程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9810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wrap="square" lIns="0" tIns="0" rIns="0" bIns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176" type="#_x0000_t176" style="position:absolute;left:0pt;margin-left:-2.45pt;margin-top:-0.25pt;height:77.25pt;width:162pt;z-index:251671552;mso-width-relative:page;mso-height-relative:page;" fillcolor="#FFFFFF" filled="t" stroked="t" coordsize="21600,21600" o:gfxdata="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f0Y/rXAAAACAEAAA8AAAAAAAAA&#10;AQAgAAAAIgAAAGRycy9kb3ducmV2LnhtbFBLAQIUABQAAAAIAIdO4kBTty23SwIAAJ0EAAAOAAAA&#10;AAAAAAEAIAAAACYBAABkcnMvZTJvRG9jLnhtbFBLBQYAAAAABgAGAFkBAADj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5E76" w:rsidRDefault="00565E76">
            <w:pPr>
              <w:pStyle w:val="a5"/>
              <w:numPr>
                <w:ilvl w:val="0"/>
                <w:numId w:val="53"/>
              </w:numPr>
              <w:ind w:firstLineChars="0"/>
              <w:rPr>
                <w:rFonts w:asciiTheme="minorEastAsia" w:hAnsiTheme="minorEastAsia"/>
                <w:kern w:val="0"/>
                <w:sz w:val="24"/>
              </w:rPr>
            </w:pPr>
          </w:p>
          <w:p w:rsidR="00565E76" w:rsidRDefault="00565E76">
            <w:pPr>
              <w:rPr>
                <w:rFonts w:asciiTheme="minorEastAsia" w:hAnsiTheme="minorEastAsia"/>
                <w:b/>
                <w:kern w:val="0"/>
                <w:sz w:val="24"/>
              </w:rPr>
            </w:pPr>
          </w:p>
          <w:p w:rsidR="00565E76" w:rsidRDefault="00565E76">
            <w:pPr>
              <w:rPr>
                <w:rFonts w:asciiTheme="minorEastAsia" w:hAnsiTheme="minorEastAsia"/>
                <w:b/>
                <w:kern w:val="0"/>
                <w:sz w:val="24"/>
              </w:rPr>
            </w:pPr>
          </w:p>
          <w:p w:rsidR="00565E76" w:rsidRDefault="00565E76">
            <w:pPr>
              <w:rPr>
                <w:rFonts w:asciiTheme="minorEastAsia" w:hAnsiTheme="minorEastAsia"/>
                <w:b/>
                <w:kern w:val="0"/>
                <w:sz w:val="24"/>
              </w:rPr>
            </w:pPr>
          </w:p>
          <w:p w:rsidR="00565E76" w:rsidRDefault="007D13ED">
            <w:pPr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二、同桌交流。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1、说说我的方法。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2、听听同桌的想法。</w:t>
            </w:r>
          </w:p>
          <w:p w:rsidR="00565E76" w:rsidRDefault="007D13ED">
            <w:pPr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三、全班汇报</w:t>
            </w:r>
          </w:p>
          <w:p w:rsidR="00565E76" w:rsidRDefault="007D13ED">
            <w:pPr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四、猜数游戏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1、根据老师提示猜数。</w:t>
            </w:r>
          </w:p>
          <w:p w:rsidR="00565E76" w:rsidRDefault="007D13ED">
            <w:pPr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2、同桌合作玩猜数游戏。</w:t>
            </w:r>
          </w:p>
          <w:p w:rsidR="00565E76" w:rsidRDefault="007D13ED">
            <w:pPr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五、随堂小练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羊的只数与鹅差不多。羊可能有多少只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?（画“√”）</w:t>
            </w:r>
          </w:p>
          <w:tbl>
            <w:tblPr>
              <w:tblStyle w:val="a4"/>
              <w:tblW w:w="0" w:type="auto"/>
              <w:tblInd w:w="1319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1306"/>
              <w:gridCol w:w="1306"/>
              <w:gridCol w:w="1306"/>
            </w:tblGrid>
            <w:tr w:rsidR="00565E76">
              <w:trPr>
                <w:trHeight w:val="315"/>
              </w:trPr>
              <w:tc>
                <w:tcPr>
                  <w:tcW w:w="1306" w:type="dxa"/>
                </w:tcPr>
                <w:p w:rsidR="00565E76" w:rsidRDefault="007D13ED" w:rsidP="009639D4">
                  <w:pPr>
                    <w:framePr w:hSpace="180" w:wrap="around" w:vAnchor="text" w:hAnchor="text" w:xAlign="center" w:y="1"/>
                    <w:suppressOverlap/>
                    <w:rPr>
                      <w:rFonts w:asciiTheme="minorEastAsia" w:hAnsiTheme="minorEastAsia"/>
                      <w:b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kern w:val="0"/>
                      <w:sz w:val="24"/>
                    </w:rPr>
                    <w:t>70只</w:t>
                  </w:r>
                </w:p>
              </w:tc>
              <w:tc>
                <w:tcPr>
                  <w:tcW w:w="1306" w:type="dxa"/>
                </w:tcPr>
                <w:p w:rsidR="00565E76" w:rsidRDefault="007D13ED" w:rsidP="009639D4">
                  <w:pPr>
                    <w:framePr w:hSpace="180" w:wrap="around" w:vAnchor="text" w:hAnchor="text" w:xAlign="center" w:y="1"/>
                    <w:suppressOverlap/>
                    <w:rPr>
                      <w:rFonts w:asciiTheme="minorEastAsia" w:hAnsiTheme="minorEastAsia"/>
                      <w:b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kern w:val="0"/>
                      <w:sz w:val="24"/>
                    </w:rPr>
                    <w:t>26只</w:t>
                  </w:r>
                </w:p>
              </w:tc>
              <w:tc>
                <w:tcPr>
                  <w:tcW w:w="1306" w:type="dxa"/>
                </w:tcPr>
                <w:p w:rsidR="00565E76" w:rsidRDefault="007D13ED" w:rsidP="009639D4">
                  <w:pPr>
                    <w:framePr w:hSpace="180" w:wrap="around" w:vAnchor="text" w:hAnchor="text" w:xAlign="center" w:y="1"/>
                    <w:suppressOverlap/>
                    <w:rPr>
                      <w:rFonts w:asciiTheme="minorEastAsia" w:hAnsiTheme="minorEastAsia"/>
                      <w:b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kern w:val="0"/>
                      <w:sz w:val="24"/>
                    </w:rPr>
                    <w:t>3只</w:t>
                  </w:r>
                </w:p>
              </w:tc>
            </w:tr>
            <w:tr w:rsidR="00565E76">
              <w:trPr>
                <w:trHeight w:val="315"/>
              </w:trPr>
              <w:tc>
                <w:tcPr>
                  <w:tcW w:w="1306" w:type="dxa"/>
                </w:tcPr>
                <w:p w:rsidR="00565E76" w:rsidRDefault="00565E76" w:rsidP="009639D4">
                  <w:pPr>
                    <w:framePr w:hSpace="180" w:wrap="around" w:vAnchor="text" w:hAnchor="text" w:xAlign="center" w:y="1"/>
                    <w:suppressOverlap/>
                    <w:rPr>
                      <w:rFonts w:asciiTheme="minorEastAsia" w:hAnsiTheme="minor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1306" w:type="dxa"/>
                </w:tcPr>
                <w:p w:rsidR="00565E76" w:rsidRDefault="00565E76" w:rsidP="009639D4">
                  <w:pPr>
                    <w:framePr w:hSpace="180" w:wrap="around" w:vAnchor="text" w:hAnchor="text" w:xAlign="center" w:y="1"/>
                    <w:suppressOverlap/>
                    <w:rPr>
                      <w:rFonts w:asciiTheme="minorEastAsia" w:hAnsiTheme="minor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1306" w:type="dxa"/>
                </w:tcPr>
                <w:p w:rsidR="00565E76" w:rsidRDefault="00565E76" w:rsidP="009639D4">
                  <w:pPr>
                    <w:framePr w:hSpace="180" w:wrap="around" w:vAnchor="text" w:hAnchor="text" w:xAlign="center" w:y="1"/>
                    <w:suppressOverlap/>
                    <w:rPr>
                      <w:rFonts w:asciiTheme="minorEastAsia" w:hAnsiTheme="minorEastAsia"/>
                      <w:b/>
                      <w:kern w:val="0"/>
                      <w:sz w:val="24"/>
                    </w:rPr>
                  </w:pPr>
                </w:p>
              </w:tc>
            </w:tr>
          </w:tbl>
          <w:p w:rsidR="00565E76" w:rsidRDefault="007D13ED">
            <w:pPr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六、归纳总结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说一说本节课的收获</w:t>
            </w:r>
          </w:p>
        </w:tc>
        <w:tc>
          <w:tcPr>
            <w:tcW w:w="1261" w:type="dxa"/>
            <w:vAlign w:val="bottom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作业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</w:t>
            </w: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31：1、2、3题完成在书上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2、调查家人的年龄，用今天学到的知识说一说家人的年龄情况。</w:t>
            </w:r>
          </w:p>
        </w:tc>
      </w:tr>
      <w:tr w:rsidR="00565E76">
        <w:trPr>
          <w:trHeight w:val="90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1、我学会了（                                                 ）</w:t>
            </w:r>
          </w:p>
          <w:p w:rsidR="00565E76" w:rsidRDefault="007D13ED">
            <w:pPr>
              <w:rPr>
                <w:rFonts w:asciiTheme="minorEastAsia" w:hAnsiTheme="minorEastAsia" w:cs="楷体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2、我在本节课中表现得最好的是：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>（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观察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操作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思考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倾听  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合作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提问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答问 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>评价  ）</w:t>
            </w:r>
          </w:p>
        </w:tc>
      </w:tr>
    </w:tbl>
    <w:p w:rsidR="00565E76" w:rsidRDefault="00565E76">
      <w:pPr>
        <w:rPr>
          <w:rFonts w:ascii="黑体" w:eastAsia="黑体" w:hAnsi="黑体"/>
          <w:sz w:val="30"/>
          <w:szCs w:val="30"/>
        </w:rPr>
      </w:pPr>
    </w:p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双流区小学数学学科课时作业属性表</w:t>
      </w:r>
    </w:p>
    <w:tbl>
      <w:tblPr>
        <w:tblStyle w:val="a4"/>
        <w:tblW w:w="84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44"/>
        <w:gridCol w:w="1107"/>
        <w:gridCol w:w="851"/>
        <w:gridCol w:w="1275"/>
        <w:gridCol w:w="709"/>
        <w:gridCol w:w="709"/>
        <w:gridCol w:w="709"/>
        <w:gridCol w:w="850"/>
        <w:gridCol w:w="709"/>
        <w:gridCol w:w="709"/>
      </w:tblGrid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题号</w:t>
            </w:r>
          </w:p>
        </w:tc>
        <w:tc>
          <w:tcPr>
            <w:tcW w:w="1107" w:type="dxa"/>
          </w:tcPr>
          <w:p w:rsidR="00565E76" w:rsidRDefault="007D13ED">
            <w:pPr>
              <w:ind w:firstLineChars="100" w:firstLine="24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题目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作业目标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必备知识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关键能力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认知水平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作业类型</w:t>
            </w:r>
          </w:p>
        </w:tc>
        <w:tc>
          <w:tcPr>
            <w:tcW w:w="85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 间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完成时长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评价反馈</w:t>
            </w: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31:1题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描述数的相对大小关系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ind w:firstLineChars="100" w:firstLine="24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31:2题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描述数的相对大小关系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31:3题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描述数的相对大小关系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调查家人的年龄，用今天学到的知识说一说家人的年龄情况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描述数的相对大小关系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F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</w:tbl>
    <w:p w:rsidR="00565E76" w:rsidRDefault="00565E76">
      <w:pPr>
        <w:rPr>
          <w:rFonts w:asciiTheme="minorEastAsia" w:hAnsiTheme="minorEastAsia"/>
          <w:sz w:val="24"/>
        </w:rPr>
      </w:pP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完成时间：A、课前 B、课中 C、课后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评价反馈：A、完成情况良好 B、完成情况一般 C、完成情况较差</w:t>
      </w: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47711E"/>
    <w:rsid w:val="00565E76"/>
    <w:rsid w:val="00571F5F"/>
    <w:rsid w:val="005F2FE5"/>
    <w:rsid w:val="00603175"/>
    <w:rsid w:val="00640B5F"/>
    <w:rsid w:val="00683FCB"/>
    <w:rsid w:val="00731E02"/>
    <w:rsid w:val="007B463D"/>
    <w:rsid w:val="007D13ED"/>
    <w:rsid w:val="008D1E0F"/>
    <w:rsid w:val="00903ED1"/>
    <w:rsid w:val="009639D4"/>
    <w:rsid w:val="00AA1B8B"/>
    <w:rsid w:val="00CF495F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2022-02-17T08:33:00Z</dcterms:created>
  <dcterms:modified xsi:type="dcterms:W3CDTF">2022-02-17T08:34:00Z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